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2 -->
  <w:body>
    <w:p w:rsidR="007007B3" w:rsidRPr="006204D7" w:rsidP="007007B3">
      <w:pPr>
        <w:spacing w:after="0" w:line="360" w:lineRule="auto"/>
        <w:outlineLvl w:val="0"/>
        <w:rPr>
          <w:rFonts w:ascii="Times New Roman" w:eastAsia="Times New Roman" w:hAnsi="Times New Roman"/>
          <w:bCs/>
          <w:rtl/>
          <w:lang w:eastAsia="he-IL"/>
        </w:rPr>
      </w:pPr>
      <w:bookmarkStart w:id="0" w:name="_GoBack"/>
      <w:bookmarkEnd w:id="0"/>
      <w:r w:rsidRPr="006204D7">
        <w:rPr>
          <w:rFonts w:ascii="Times New Roman" w:eastAsia="Times New Roman" w:hAnsi="Times New Roman" w:cs="Times New Roman"/>
          <w:bCs/>
          <w:rtl/>
          <w:lang w:eastAsia="he-IL" w:bidi="ar-SA"/>
        </w:rPr>
        <w:t>وزارة العدل</w:t>
      </w:r>
    </w:p>
    <w:p w:rsidR="007007B3" w:rsidRPr="008E3F6F" w:rsidP="007007B3">
      <w:pPr>
        <w:pStyle w:val="Header"/>
        <w:spacing w:line="360" w:lineRule="auto"/>
        <w:jc w:val="center"/>
        <w:outlineLvl w:val="0"/>
        <w:rPr>
          <w:rFonts w:ascii="Times New Roman" w:hAnsi="Times New Roman"/>
          <w:bCs/>
          <w:u w:val="single"/>
          <w:rtl/>
          <w:lang w:eastAsia="he-IL"/>
        </w:rPr>
      </w:pPr>
      <w:r>
        <w:rPr>
          <w:rFonts w:ascii="Times New Roman" w:hAnsi="Times New Roman" w:cstheme="minorBidi" w:hint="cs"/>
          <w:bCs/>
          <w:u w:val="single"/>
          <w:rtl/>
          <w:lang w:eastAsia="he-IL" w:bidi="ar-JO"/>
        </w:rPr>
        <w:t xml:space="preserve">مناقصة علنية رقم </w:t>
      </w:r>
      <w:r>
        <w:rPr>
          <w:rFonts w:ascii="Times New Roman" w:hAnsi="Times New Roman" w:hint="cs"/>
          <w:bCs/>
          <w:u w:val="single"/>
          <w:rtl/>
          <w:lang w:eastAsia="he-IL"/>
        </w:rPr>
        <w:t>30</w:t>
      </w:r>
      <w:r w:rsidRPr="00A816E4">
        <w:rPr>
          <w:rFonts w:ascii="Times New Roman" w:hAnsi="Times New Roman" w:hint="cs"/>
          <w:bCs/>
          <w:u w:val="single"/>
          <w:rtl/>
          <w:lang w:eastAsia="he-IL"/>
        </w:rPr>
        <w:t>.20</w:t>
      </w:r>
    </w:p>
    <w:p w:rsidR="007007B3" w:rsidP="007007B3">
      <w:pPr>
        <w:spacing w:after="0" w:line="360" w:lineRule="auto"/>
        <w:rPr>
          <w:rFonts w:ascii="Times New Roman" w:eastAsia="Times New Roman" w:hAnsi="Times New Roman" w:cstheme="minorBidi"/>
          <w:bCs/>
          <w:u w:val="single"/>
          <w:rtl/>
          <w:lang w:eastAsia="he-IL" w:bidi="ar-JO"/>
        </w:rPr>
      </w:pPr>
      <w:r>
        <w:rPr>
          <w:rFonts w:ascii="Times New Roman" w:eastAsia="Times New Roman" w:hAnsi="Times New Roman" w:cstheme="minorBidi" w:hint="cs"/>
          <w:bCs/>
          <w:u w:val="single"/>
          <w:rtl/>
          <w:lang w:eastAsia="he-IL" w:bidi="ar-JO"/>
        </w:rPr>
        <w:t>ترميم وصيانة مبنى المحكمة الشرعية الجديد في يافا والحفاظ عليه تاريخياً لصالح وزارة العدل</w:t>
      </w:r>
    </w:p>
    <w:p w:rsidR="007007B3" w:rsidP="00B3518E">
      <w:pPr>
        <w:spacing w:after="0" w:line="360" w:lineRule="auto"/>
        <w:rPr>
          <w:rFonts w:ascii="Times New Roman" w:eastAsia="Times New Roman" w:hAnsi="Times New Roman"/>
          <w:bCs/>
          <w:rtl/>
          <w:lang w:eastAsia="he-IL" w:bidi="ar-JO"/>
        </w:rPr>
      </w:pPr>
    </w:p>
    <w:p w:rsidR="00AE4AFB" w:rsidRPr="00F77781" w:rsidP="007007B3">
      <w:pPr>
        <w:pStyle w:val="Heading2"/>
        <w:rPr>
          <w:rtl/>
        </w:rPr>
      </w:pPr>
      <w:r>
        <w:rPr>
          <w:rFonts w:cstheme="minorBidi" w:hint="cs"/>
          <w:rtl/>
          <w:lang w:bidi="ar-JO"/>
        </w:rPr>
        <w:t xml:space="preserve">تحديث مواعيد </w:t>
      </w:r>
      <w:r w:rsidRPr="00F77781">
        <w:rPr>
          <w:rFonts w:hint="cs"/>
          <w:rtl/>
        </w:rPr>
        <w:t>(</w:t>
      </w:r>
      <w:r w:rsidR="00D952AA">
        <w:rPr>
          <w:rFonts w:hint="cs"/>
          <w:rtl/>
        </w:rPr>
        <w:t>1</w:t>
      </w:r>
      <w:r w:rsidR="002B55FF">
        <w:rPr>
          <w:rFonts w:hint="cs"/>
          <w:rtl/>
        </w:rPr>
        <w:t>)</w:t>
      </w:r>
    </w:p>
    <w:p w:rsidR="00AE4AFB" w:rsidP="00AE4AFB">
      <w:pPr>
        <w:pStyle w:val="NumberList0"/>
        <w:numPr>
          <w:ilvl w:val="0"/>
          <w:numId w:val="0"/>
        </w:numPr>
        <w:ind w:left="357" w:hanging="357"/>
        <w:rPr>
          <w:rFonts w:ascii="Calibri" w:eastAsia="Calibri" w:hAnsi="Calibri"/>
          <w:rtl/>
          <w:lang w:eastAsia="en-US"/>
        </w:rPr>
      </w:pPr>
    </w:p>
    <w:p w:rsidR="007007B3" w:rsidP="004C4FD4">
      <w:pPr>
        <w:spacing w:line="360" w:lineRule="auto"/>
        <w:jc w:val="both"/>
        <w:rPr>
          <w:rFonts w:cstheme="minorBidi"/>
          <w:rtl/>
        </w:rPr>
      </w:pPr>
      <w:r>
        <w:rPr>
          <w:rFonts w:cstheme="minorBidi" w:hint="cs"/>
          <w:rtl/>
          <w:lang w:bidi="ar-JO"/>
        </w:rPr>
        <w:t>وزارة العدل تعلن بهذا عن تأجيل المواعيد في هذه المناقصة وذلك من أجل السماح لأكبر عدد ممكن من مقدمي العروض لتقديم عروضهم</w:t>
      </w:r>
      <w:r w:rsidR="004C4FD4">
        <w:rPr>
          <w:rFonts w:cstheme="minorBidi" w:hint="cs"/>
          <w:rtl/>
        </w:rPr>
        <w:t>.</w:t>
      </w:r>
    </w:p>
    <w:p w:rsidR="004C4FD4" w:rsidP="004C4FD4">
      <w:pPr>
        <w:pStyle w:val="Heading3"/>
        <w:rPr>
          <w:rFonts w:cstheme="minorBidi"/>
          <w:rtl/>
          <w:lang w:bidi="ar-JO"/>
        </w:rPr>
      </w:pPr>
      <w:r>
        <w:rPr>
          <w:rFonts w:cstheme="minorBidi" w:hint="cs"/>
          <w:rtl/>
          <w:lang w:bidi="ar-JO"/>
        </w:rPr>
        <w:t>فيما يلي تركيز المواعيد الجديدة في المناقصة: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48"/>
        <w:gridCol w:w="3608"/>
      </w:tblGrid>
      <w:tr w:rsidTr="00246695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80"/>
          <w:tblHeader/>
          <w:jc w:val="center"/>
        </w:trPr>
        <w:tc>
          <w:tcPr>
            <w:tcW w:w="4548" w:type="dxa"/>
            <w:shd w:val="clear" w:color="auto" w:fill="E6E6E6"/>
          </w:tcPr>
          <w:p w:rsidR="004F5728" w:rsidRPr="007D2C74" w:rsidP="004C4FD4">
            <w:pPr>
              <w:spacing w:line="360" w:lineRule="auto"/>
              <w:rPr>
                <w:b/>
                <w:bCs/>
                <w:color w:val="000000"/>
                <w:rtl/>
              </w:rPr>
            </w:pPr>
            <w:r>
              <w:rPr>
                <w:rFonts w:cstheme="minorBidi" w:hint="cs"/>
                <w:b/>
                <w:bCs/>
                <w:color w:val="000000"/>
                <w:rtl/>
                <w:lang w:bidi="ar-JO"/>
              </w:rPr>
              <w:t xml:space="preserve">الفعاليات </w:t>
            </w:r>
          </w:p>
        </w:tc>
        <w:tc>
          <w:tcPr>
            <w:tcW w:w="3608" w:type="dxa"/>
            <w:shd w:val="clear" w:color="auto" w:fill="E6E6E6"/>
          </w:tcPr>
          <w:p w:rsidR="004F5728" w:rsidRPr="004C4FD4" w:rsidP="00DF4CB0">
            <w:pPr>
              <w:spacing w:line="360" w:lineRule="auto"/>
              <w:rPr>
                <w:rFonts w:cs="Arial"/>
                <w:b/>
                <w:bCs/>
                <w:color w:val="000000"/>
                <w:rtl/>
                <w:lang w:bidi="ar-JO"/>
              </w:rPr>
            </w:pPr>
            <w:r>
              <w:rPr>
                <w:rFonts w:cs="Arial" w:hint="cs"/>
                <w:b/>
                <w:bCs/>
                <w:color w:val="000000"/>
                <w:rtl/>
                <w:lang w:bidi="ar-JO"/>
              </w:rPr>
              <w:t>التاريخ</w:t>
            </w:r>
          </w:p>
        </w:tc>
      </w:tr>
      <w:tr w:rsidTr="00246695">
        <w:tblPrEx>
          <w:tblW w:w="0" w:type="auto"/>
          <w:jc w:val="center"/>
          <w:tblLook w:val="0000"/>
        </w:tblPrEx>
        <w:trPr>
          <w:trHeight w:val="380"/>
          <w:jc w:val="center"/>
        </w:trPr>
        <w:tc>
          <w:tcPr>
            <w:tcW w:w="4548" w:type="dxa"/>
          </w:tcPr>
          <w:p w:rsidR="00EC24F3" w:rsidRPr="00D952AA" w:rsidP="004C4FD4">
            <w:pPr>
              <w:spacing w:line="360" w:lineRule="auto"/>
              <w:jc w:val="both"/>
              <w:rPr>
                <w:color w:val="000000"/>
                <w:rtl/>
              </w:rPr>
            </w:pPr>
            <w:r>
              <w:rPr>
                <w:rFonts w:cstheme="minorBidi" w:hint="cs"/>
                <w:color w:val="000000"/>
                <w:rtl/>
                <w:lang w:bidi="ar-JO"/>
              </w:rPr>
              <w:t xml:space="preserve">الموعد الأخير للرد على الأسئلة الاستفسارية </w:t>
            </w:r>
          </w:p>
        </w:tc>
        <w:tc>
          <w:tcPr>
            <w:tcW w:w="3608" w:type="dxa"/>
          </w:tcPr>
          <w:p w:rsidR="00EC24F3" w:rsidRPr="007416B1" w:rsidP="006D6027">
            <w:pPr>
              <w:spacing w:line="360" w:lineRule="auto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24/11/2020</w:t>
            </w:r>
          </w:p>
        </w:tc>
      </w:tr>
      <w:tr w:rsidTr="00246695">
        <w:tblPrEx>
          <w:tblW w:w="0" w:type="auto"/>
          <w:jc w:val="center"/>
          <w:tblLook w:val="0000"/>
        </w:tblPrEx>
        <w:trPr>
          <w:trHeight w:val="380"/>
          <w:jc w:val="center"/>
        </w:trPr>
        <w:tc>
          <w:tcPr>
            <w:tcW w:w="4548" w:type="dxa"/>
          </w:tcPr>
          <w:p w:rsidR="004F5728" w:rsidRPr="00CA19CA" w:rsidP="004C4FD4">
            <w:pPr>
              <w:spacing w:line="360" w:lineRule="auto"/>
              <w:jc w:val="both"/>
              <w:rPr>
                <w:color w:val="000000"/>
                <w:rtl/>
              </w:rPr>
            </w:pPr>
            <w:r>
              <w:rPr>
                <w:rFonts w:cstheme="minorBidi" w:hint="cs"/>
                <w:color w:val="000000"/>
                <w:rtl/>
                <w:lang w:bidi="ar-JO"/>
              </w:rPr>
              <w:t xml:space="preserve">الموعد الأخير لتقديم العروض حتى تاريخ </w:t>
            </w:r>
          </w:p>
        </w:tc>
        <w:tc>
          <w:tcPr>
            <w:tcW w:w="3608" w:type="dxa"/>
          </w:tcPr>
          <w:p w:rsidR="004F5728" w:rsidRPr="00FD638B" w:rsidP="004C4FD4">
            <w:pPr>
              <w:spacing w:line="360" w:lineRule="auto"/>
              <w:rPr>
                <w:color w:val="000000"/>
                <w:rtl/>
              </w:rPr>
            </w:pPr>
            <w:r w:rsidRPr="00D952AA">
              <w:rPr>
                <w:color w:val="000000"/>
                <w:rtl/>
              </w:rPr>
              <w:t xml:space="preserve">10/12/2020 </w:t>
            </w:r>
            <w:r w:rsidR="004C4FD4">
              <w:rPr>
                <w:rFonts w:cs="Arial" w:hint="cs"/>
                <w:color w:val="000000"/>
                <w:rtl/>
                <w:lang w:bidi="ar-JO"/>
              </w:rPr>
              <w:t>حتى الساعة</w:t>
            </w:r>
            <w:r w:rsidRPr="00D952AA">
              <w:rPr>
                <w:color w:val="000000"/>
                <w:rtl/>
              </w:rPr>
              <w:t xml:space="preserve"> 14:00.</w:t>
            </w:r>
          </w:p>
        </w:tc>
      </w:tr>
    </w:tbl>
    <w:p w:rsidR="004F5728" w:rsidRPr="004F5728" w:rsidP="004F5728">
      <w:pPr>
        <w:jc w:val="left"/>
        <w:rPr>
          <w:rtl/>
        </w:rPr>
      </w:pPr>
    </w:p>
    <w:p w:rsidR="00BC03BC" w:rsidP="00AE4AFB">
      <w:pPr>
        <w:pStyle w:val="NumberList0"/>
        <w:numPr>
          <w:ilvl w:val="0"/>
          <w:numId w:val="0"/>
        </w:numPr>
        <w:ind w:left="357" w:hanging="357"/>
        <w:rPr>
          <w:rFonts w:cstheme="minorBidi"/>
          <w:rtl/>
          <w:lang w:bidi="ar-JO"/>
        </w:rPr>
      </w:pPr>
      <w:r>
        <w:rPr>
          <w:rFonts w:cstheme="minorBidi" w:hint="cs"/>
          <w:rtl/>
          <w:lang w:bidi="ar-JO"/>
        </w:rPr>
        <w:t>تحتفظ الوزارة لنفسها بالحق بتغيير المواعيد، وفقاً لتقديراتها الحصرية.</w:t>
      </w:r>
    </w:p>
    <w:p w:rsidR="00BC03BC" w:rsidP="00BC03BC">
      <w:pPr>
        <w:pStyle w:val="NumberList0"/>
        <w:numPr>
          <w:ilvl w:val="0"/>
          <w:numId w:val="0"/>
        </w:numPr>
        <w:ind w:left="357" w:hanging="357"/>
        <w:rPr>
          <w:rFonts w:cstheme="minorBidi"/>
          <w:rtl/>
          <w:lang w:bidi="ar-JO"/>
        </w:rPr>
      </w:pPr>
      <w:r>
        <w:rPr>
          <w:rFonts w:cstheme="minorBidi" w:hint="cs"/>
          <w:rtl/>
          <w:lang w:bidi="ar-JO"/>
        </w:rPr>
        <w:t>يمكن الحصول على الأجوبة على الأسئلة الاستفسارية وتفاصيل إضافية عند نشرها في موقع دائرة المشتريات الحكومية على الانترنت وفي موقع الوزارة على الانترنت بالعنوان:</w:t>
      </w:r>
    </w:p>
    <w:p w:rsidR="00AE4AFB" w:rsidP="00BC03BC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cstheme="minorBidi" w:hint="cs"/>
          <w:rtl/>
          <w:lang w:bidi="ar-JO"/>
        </w:rPr>
        <w:t xml:space="preserve"> </w:t>
      </w:r>
    </w:p>
    <w:p w:rsidR="00AE4AFB" w:rsidP="00AE4AFB">
      <w:pPr>
        <w:rPr>
          <w:rtl/>
        </w:rPr>
      </w:pPr>
      <w:hyperlink r:id="rId7" w:history="1">
        <w:r w:rsidRPr="00437A5C" w:rsidR="00D952AA">
          <w:rPr>
            <w:rStyle w:val="Hyperlink"/>
            <w:rFonts w:ascii="David" w:eastAsia="Times New Roman" w:hAnsi="Times New Roman"/>
            <w:lang w:eastAsia="he-IL"/>
          </w:rPr>
          <w:t>https://www.gov.il/he/Departments/publications/Call_for_bids/tender-30-2020</w:t>
        </w:r>
      </w:hyperlink>
    </w:p>
    <w:p w:rsidR="0047122E" w:rsidRPr="0047122E" w:rsidP="00AE4AFB">
      <w:pPr>
        <w:rPr>
          <w:rtl/>
        </w:rPr>
      </w:pPr>
    </w:p>
    <w:p w:rsidR="00AE4AFB" w:rsidP="00AE4AFB">
      <w:pPr>
        <w:rPr>
          <w:rtl/>
        </w:rPr>
      </w:pPr>
    </w:p>
    <w:p w:rsidR="00AE4AFB" w:rsidRPr="00BC03BC" w:rsidP="00AE4AFB">
      <w:pPr>
        <w:pStyle w:val="Para2"/>
        <w:jc w:val="right"/>
        <w:rPr>
          <w:rFonts w:cs="Arial"/>
          <w:lang w:bidi="ar-JO"/>
        </w:rPr>
      </w:pPr>
      <w:r>
        <w:rPr>
          <w:rFonts w:cs="Arial" w:hint="cs"/>
          <w:rtl/>
          <w:lang w:bidi="ar-JO"/>
        </w:rPr>
        <w:t>لجنة المناقصات</w:t>
      </w:r>
    </w:p>
    <w:p w:rsidR="0081281F"/>
    <w:sectPr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1">
    <w:nsid w:val="684B5280"/>
    <w:multiLevelType w:val="hybridMultilevel"/>
    <w:tmpl w:val="7146E3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AFB"/>
    <w:rsid w:val="00074B68"/>
    <w:rsid w:val="000C460B"/>
    <w:rsid w:val="001279A2"/>
    <w:rsid w:val="00230C65"/>
    <w:rsid w:val="00246695"/>
    <w:rsid w:val="002B55FF"/>
    <w:rsid w:val="002B6EBC"/>
    <w:rsid w:val="0033346C"/>
    <w:rsid w:val="003B11C0"/>
    <w:rsid w:val="003B4CDB"/>
    <w:rsid w:val="00426453"/>
    <w:rsid w:val="00437A5C"/>
    <w:rsid w:val="0047122E"/>
    <w:rsid w:val="004A0FE7"/>
    <w:rsid w:val="004A1C99"/>
    <w:rsid w:val="004C4FD4"/>
    <w:rsid w:val="004D0BCF"/>
    <w:rsid w:val="004F5728"/>
    <w:rsid w:val="005304C5"/>
    <w:rsid w:val="00555813"/>
    <w:rsid w:val="005711B7"/>
    <w:rsid w:val="00572E3E"/>
    <w:rsid w:val="005C3189"/>
    <w:rsid w:val="00603101"/>
    <w:rsid w:val="0061447E"/>
    <w:rsid w:val="006204D7"/>
    <w:rsid w:val="00673DD0"/>
    <w:rsid w:val="006A153A"/>
    <w:rsid w:val="006D6027"/>
    <w:rsid w:val="007007B3"/>
    <w:rsid w:val="00722DB5"/>
    <w:rsid w:val="0072377A"/>
    <w:rsid w:val="007416B1"/>
    <w:rsid w:val="007512DC"/>
    <w:rsid w:val="007913CB"/>
    <w:rsid w:val="007937EA"/>
    <w:rsid w:val="007A639E"/>
    <w:rsid w:val="007D2C74"/>
    <w:rsid w:val="007E2AB7"/>
    <w:rsid w:val="007F15FE"/>
    <w:rsid w:val="00800E0B"/>
    <w:rsid w:val="008107B7"/>
    <w:rsid w:val="0081281F"/>
    <w:rsid w:val="00830208"/>
    <w:rsid w:val="00891CC5"/>
    <w:rsid w:val="008C668D"/>
    <w:rsid w:val="008E3F6F"/>
    <w:rsid w:val="0098243B"/>
    <w:rsid w:val="009C48C6"/>
    <w:rsid w:val="009F3115"/>
    <w:rsid w:val="00A11FB4"/>
    <w:rsid w:val="00A67E4D"/>
    <w:rsid w:val="00A816E4"/>
    <w:rsid w:val="00AE4AFB"/>
    <w:rsid w:val="00B3518E"/>
    <w:rsid w:val="00B52E47"/>
    <w:rsid w:val="00BA6914"/>
    <w:rsid w:val="00BC03BC"/>
    <w:rsid w:val="00C730BE"/>
    <w:rsid w:val="00CA19CA"/>
    <w:rsid w:val="00CA42E4"/>
    <w:rsid w:val="00CE470E"/>
    <w:rsid w:val="00D952AA"/>
    <w:rsid w:val="00DA7327"/>
    <w:rsid w:val="00DF4CB0"/>
    <w:rsid w:val="00EC0602"/>
    <w:rsid w:val="00EC24F3"/>
    <w:rsid w:val="00F047D7"/>
    <w:rsid w:val="00F31C88"/>
    <w:rsid w:val="00F77781"/>
    <w:rsid w:val="00FB1C9A"/>
    <w:rsid w:val="00FD638B"/>
    <w:rsid w:val="00FE17C6"/>
  </w:rsids>
  <m:mathPr>
    <m:mathFont m:val="Cambria Math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F7C005A-EA51-4BE0-871F-2AA580AFF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Heading1">
    <w:name w:val="heading 1"/>
    <w:basedOn w:val="Normal"/>
    <w:next w:val="Normal"/>
    <w:link w:val="1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Heading3">
    <w:name w:val="heading 3"/>
    <w:basedOn w:val="Normal"/>
    <w:next w:val="Normal"/>
    <w:link w:val="3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כותרת 1 תו"/>
    <w:basedOn w:val="DefaultParagraphFont"/>
    <w:link w:val="Heading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">
    <w:name w:val="כותרת 2 תו"/>
    <w:basedOn w:val="DefaultParagraphFont"/>
    <w:link w:val="Heading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">
    <w:name w:val="כותרת 3 תו"/>
    <w:basedOn w:val="DefaultParagraphFont"/>
    <w:link w:val="Heading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Normal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Normal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30208"/>
    <w:rPr>
      <w:color w:val="800080" w:themeColor="followedHyperlink"/>
      <w:u w:val="single"/>
    </w:rPr>
  </w:style>
  <w:style w:type="paragraph" w:styleId="Header">
    <w:name w:val="header"/>
    <w:aliases w:val="1 תו,1 תו תו,Header תו תו תו,Header תו תו תו תו,כותרת עליונה תו תו,כותרת ראשית"/>
    <w:basedOn w:val="Normal"/>
    <w:link w:val="a"/>
    <w:uiPriority w:val="99"/>
    <w:qFormat/>
    <w:rsid w:val="00B52E47"/>
    <w:pPr>
      <w:tabs>
        <w:tab w:val="center" w:pos="4153"/>
        <w:tab w:val="right" w:pos="8306"/>
      </w:tabs>
      <w:spacing w:after="0" w:line="240" w:lineRule="auto"/>
      <w:jc w:val="left"/>
    </w:pPr>
    <w:rPr>
      <w:rFonts w:ascii="Times New (W1)" w:eastAsia="Times New Roman" w:hAnsi="Times New (W1)"/>
    </w:rPr>
  </w:style>
  <w:style w:type="character" w:customStyle="1" w:styleId="a">
    <w:name w:val="כותרת עליונה תו"/>
    <w:aliases w:val="1 תו תו תו,1 תו תו1,Header תו תו תו תו תו,Header תו תו תו תו1,כותרת עליונה תו תו תו,כותרת ראשית תו"/>
    <w:basedOn w:val="DefaultParagraphFont"/>
    <w:link w:val="Header"/>
    <w:uiPriority w:val="99"/>
    <w:rsid w:val="00B52E47"/>
    <w:rPr>
      <w:rFonts w:ascii="Times New (W1)" w:eastAsia="Times New Roman" w:hAnsi="Times New (W1)" w:cs="David"/>
      <w:sz w:val="24"/>
      <w:szCs w:val="24"/>
    </w:rPr>
  </w:style>
  <w:style w:type="paragraph" w:styleId="ListParagraph">
    <w:name w:val="List Paragraph"/>
    <w:basedOn w:val="Normal"/>
    <w:uiPriority w:val="34"/>
    <w:qFormat/>
    <w:rsid w:val="004F5728"/>
    <w:pPr>
      <w:ind w:left="720"/>
      <w:contextualSpacing/>
    </w:pPr>
  </w:style>
  <w:style w:type="character" w:customStyle="1" w:styleId="webcomponenttitleinfo1">
    <w:name w:val="webcomponenttitleinfo1"/>
    <w:basedOn w:val="DefaultParagraphFont"/>
    <w:rsid w:val="007937EA"/>
    <w:rPr>
      <w:rFonts w:ascii="Arial" w:hAnsi="Arial" w:cs="Arial" w:hint="default"/>
      <w:b w:val="0"/>
      <w:bCs w:val="0"/>
      <w:i w:val="0"/>
      <w:iCs w:val="0"/>
      <w:color w:val="323433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https://www.gov.il/he/Departments/publications/Call_for_bids/tender-30-2020" TargetMode="Externa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7E8F6A-CF6A-4F4B-BDB9-46908E6AF47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9831A3F5-657F-418F-9FB4-B34A2D232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A15C97-2A3E-4AF7-9D96-1A573D2CDF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